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FC1F" w14:textId="77777777" w:rsidR="00FD0580" w:rsidRPr="00FD0580" w:rsidRDefault="00FD0580" w:rsidP="00FD0580">
      <w:pPr>
        <w:rPr>
          <w:b/>
          <w:bCs/>
          <w:sz w:val="36"/>
          <w:szCs w:val="36"/>
        </w:rPr>
      </w:pPr>
      <w:r w:rsidRPr="00FD0580">
        <w:rPr>
          <w:b/>
          <w:bCs/>
          <w:sz w:val="36"/>
          <w:szCs w:val="36"/>
        </w:rPr>
        <w:t>Hygienekonzept Hallensaison 2020/21 in Anlehnung an die Empfehlungen der Stadt Bonn und des Landesverbandes</w:t>
      </w:r>
    </w:p>
    <w:p w14:paraId="040DF527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Maskenpflicht beim Betreten der Tennisanlage bis zum Hallenplatz.</w:t>
      </w:r>
    </w:p>
    <w:p w14:paraId="26827C03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Die Halle darf nur Betreten werden, wenn man keinerlei Krankheitssymptome zeigt.</w:t>
      </w:r>
    </w:p>
    <w:p w14:paraId="76DC4452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Am Eingang der Halle wird ein Spender mit Desinfektionsmittel aufgestellt, jeder Besucher hat sich beim Betreten die Hände zu desinfizieren.</w:t>
      </w:r>
    </w:p>
    <w:p w14:paraId="7B35F7B2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Der Zutritt zur Sportstätte sollte nacheinander, ohne Warteschlangen, mit entsprechendem Mund-Nasen-Schutz und unter Einhaltung des Mindestabstandes von 1,5 Metern erfolgen.</w:t>
      </w:r>
    </w:p>
    <w:p w14:paraId="606C55E2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Die verschiedenen Sportgruppen sollten sich nicht in der Halle begegnen. Pünktliches Verlassen und Betreten der Halle.</w:t>
      </w:r>
    </w:p>
    <w:p w14:paraId="3727A06F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1. Tür in der Halle ist der Eingang für alle drei Plätze, die 2.Tür in der Halle ist der Ausgang für alle drei Plätze. Die Türen sind entsprechend Beschildert.</w:t>
      </w:r>
    </w:p>
    <w:p w14:paraId="06429A4B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Durchlüftung mit 50% Frischluft durch das Gebläse.</w:t>
      </w:r>
    </w:p>
    <w:p w14:paraId="4425EC2A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Fenster und Türen werden mehrfach täglich geöffnet.</w:t>
      </w:r>
    </w:p>
    <w:p w14:paraId="7DE1D495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Duschen bleiben geschlossen, die Umkleidekabinen sind unter Einhaltung der Abstandsregeln wieder geöffnet. Maximale Personenzahl 4.</w:t>
      </w:r>
    </w:p>
    <w:p w14:paraId="5BA5435A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 xml:space="preserve">Der Gang ist kein Aufenthaltsort. Schuhe müssen im Gang gewechselt werden. </w:t>
      </w:r>
    </w:p>
    <w:p w14:paraId="6E15AAD6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</w:pPr>
      <w:r w:rsidRPr="00FD0580">
        <w:t>Kinder, die am Trainingsbetrieb teilnehmen, kommen ohne Begleitperson. Eltern können ihre Kinder bis VOR die Außentüre bringen. Zuschauer sind, sowohl im Gang als auch in der Halle nicht gestattet.</w:t>
      </w:r>
    </w:p>
    <w:p w14:paraId="5047B719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  <w:rPr>
          <w:strike/>
        </w:rPr>
      </w:pPr>
      <w:r w:rsidRPr="00FD0580">
        <w:t xml:space="preserve">Bei </w:t>
      </w:r>
      <w:proofErr w:type="spellStart"/>
      <w:r w:rsidRPr="00FD0580">
        <w:t>Medenspielen</w:t>
      </w:r>
      <w:proofErr w:type="spellEnd"/>
      <w:r w:rsidRPr="00FD0580">
        <w:t xml:space="preserve"> dürfen nur die an dem Spieltag eingesetzten Mannschaftsspieler Platz nehmen. Bei Jugendspielen ist pro Spieler/in </w:t>
      </w:r>
      <w:r w:rsidRPr="00FD0580">
        <w:rPr>
          <w:b/>
          <w:bCs/>
        </w:rPr>
        <w:t>eine</w:t>
      </w:r>
      <w:r w:rsidRPr="00FD0580">
        <w:t xml:space="preserve"> Begleitperson erlaubt</w:t>
      </w:r>
    </w:p>
    <w:p w14:paraId="6A480E86" w14:textId="77777777" w:rsidR="00FD0580" w:rsidRPr="00FD0580" w:rsidRDefault="00FD0580" w:rsidP="00FD0580">
      <w:pPr>
        <w:pStyle w:val="Listenabsatz"/>
        <w:numPr>
          <w:ilvl w:val="0"/>
          <w:numId w:val="4"/>
        </w:numPr>
        <w:spacing w:after="160" w:line="360" w:lineRule="auto"/>
        <w:rPr>
          <w:strike/>
        </w:rPr>
      </w:pPr>
      <w:r w:rsidRPr="00FD0580">
        <w:t>Diejenige Person, die die Halle bucht, muss die Namen der Spielpartner notieren und diese für mindestens 2 Wochen aufbewahren.</w:t>
      </w:r>
    </w:p>
    <w:p w14:paraId="69621FB7" w14:textId="77777777" w:rsidR="00FD0580" w:rsidRDefault="00FD0580" w:rsidP="00FD0580">
      <w:pPr>
        <w:ind w:left="360"/>
      </w:pPr>
      <w:r>
        <w:t xml:space="preserve">  </w:t>
      </w:r>
    </w:p>
    <w:p w14:paraId="01B7666E" w14:textId="77777777" w:rsidR="000F1164" w:rsidRPr="00FD0580" w:rsidRDefault="000F1164" w:rsidP="00FD0580"/>
    <w:sectPr w:rsidR="000F1164" w:rsidRPr="00FD0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132B4" w14:textId="77777777" w:rsidR="00020E89" w:rsidRDefault="00020E89" w:rsidP="00A12464">
      <w:pPr>
        <w:spacing w:after="0" w:line="240" w:lineRule="auto"/>
      </w:pPr>
      <w:r>
        <w:separator/>
      </w:r>
    </w:p>
  </w:endnote>
  <w:endnote w:type="continuationSeparator" w:id="0">
    <w:p w14:paraId="52627208" w14:textId="77777777" w:rsidR="00020E89" w:rsidRDefault="00020E89" w:rsidP="00A1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CF41" w14:textId="77777777" w:rsidR="00A12464" w:rsidRDefault="00A124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3C1A" w14:textId="77777777" w:rsidR="00FD0580" w:rsidRPr="00FD0580" w:rsidRDefault="00FD0580" w:rsidP="00FD0580">
    <w:pPr>
      <w:tabs>
        <w:tab w:val="center" w:pos="4536"/>
      </w:tabs>
      <w:spacing w:after="0" w:line="240" w:lineRule="auto"/>
      <w:ind w:right="70"/>
      <w:jc w:val="center"/>
      <w:rPr>
        <w:rFonts w:ascii="Arial" w:eastAsia="Times New Roman" w:hAnsi="Arial" w:cs="Arial"/>
        <w:spacing w:val="2"/>
        <w:sz w:val="18"/>
        <w:szCs w:val="18"/>
        <w:lang w:eastAsia="de-DE"/>
      </w:rPr>
    </w:pP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Vorstand: Dirk Vianden, Vorsitzender </w:t>
    </w:r>
  </w:p>
  <w:p w14:paraId="475695A0" w14:textId="77777777" w:rsidR="00FD0580" w:rsidRPr="00FD0580" w:rsidRDefault="00FD0580" w:rsidP="00FD0580">
    <w:pPr>
      <w:tabs>
        <w:tab w:val="center" w:pos="4536"/>
      </w:tabs>
      <w:spacing w:after="0" w:line="240" w:lineRule="auto"/>
      <w:ind w:right="70"/>
      <w:jc w:val="center"/>
      <w:rPr>
        <w:rFonts w:ascii="Arial" w:eastAsia="Times New Roman" w:hAnsi="Arial" w:cs="Arial"/>
        <w:sz w:val="18"/>
        <w:szCs w:val="18"/>
        <w:lang w:eastAsia="de-DE"/>
      </w:rPr>
    </w:pP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Ludger Wichmann, Finanzen  </w:t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sym w:font="Wingdings" w:char="F06C"/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  Ruben Messerschmidt, Öffentlichkeitsarbeit &amp; Veranstaltungen  </w:t>
    </w:r>
  </w:p>
  <w:p w14:paraId="5FB6EF6B" w14:textId="77777777" w:rsidR="00FD0580" w:rsidRPr="00FD0580" w:rsidRDefault="00FD0580" w:rsidP="00FD0580">
    <w:pPr>
      <w:tabs>
        <w:tab w:val="center" w:pos="4536"/>
      </w:tabs>
      <w:spacing w:after="0" w:line="240" w:lineRule="auto"/>
      <w:ind w:right="70"/>
      <w:jc w:val="center"/>
      <w:rPr>
        <w:rFonts w:ascii="Arial" w:eastAsia="Times New Roman" w:hAnsi="Arial" w:cs="Arial"/>
        <w:sz w:val="18"/>
        <w:szCs w:val="18"/>
        <w:lang w:eastAsia="de-DE"/>
      </w:rPr>
    </w:pPr>
    <w:r w:rsidRPr="00FD0580">
      <w:rPr>
        <w:rFonts w:ascii="Arial" w:eastAsia="Times New Roman" w:hAnsi="Arial" w:cs="Arial"/>
        <w:sz w:val="18"/>
        <w:szCs w:val="18"/>
        <w:lang w:eastAsia="de-DE"/>
      </w:rPr>
      <w:t xml:space="preserve">Maximilian Kögler, Hockey Erwachsene  </w:t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sym w:font="Wingdings" w:char="F06C"/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  </w:t>
    </w:r>
    <w:r w:rsidRPr="00FD0580">
      <w:rPr>
        <w:rFonts w:ascii="Arial" w:eastAsia="Times New Roman" w:hAnsi="Arial" w:cs="Arial"/>
        <w:sz w:val="18"/>
        <w:szCs w:val="18"/>
        <w:lang w:eastAsia="de-DE"/>
      </w:rPr>
      <w:t xml:space="preserve">Alexander Bonanni, Hockey Jugend </w:t>
    </w:r>
  </w:p>
  <w:p w14:paraId="080BC2FA" w14:textId="77777777" w:rsidR="00FD0580" w:rsidRPr="00FD0580" w:rsidRDefault="00FD0580" w:rsidP="00FD0580">
    <w:pPr>
      <w:tabs>
        <w:tab w:val="center" w:pos="4536"/>
      </w:tabs>
      <w:spacing w:after="0" w:line="240" w:lineRule="auto"/>
      <w:ind w:right="70"/>
      <w:jc w:val="center"/>
      <w:rPr>
        <w:rFonts w:ascii="Arial" w:eastAsia="Times New Roman" w:hAnsi="Arial" w:cs="Arial"/>
        <w:spacing w:val="2"/>
        <w:sz w:val="18"/>
        <w:szCs w:val="18"/>
        <w:lang w:eastAsia="de-DE"/>
      </w:rPr>
    </w:pP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Michael Schüren, Tennis Erwachsene  </w:t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sym w:font="Wingdings" w:char="F06C"/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  Leon Lüneborg, Tennis Jugend</w:t>
    </w:r>
  </w:p>
  <w:p w14:paraId="4643A1E6" w14:textId="77777777" w:rsidR="00FD0580" w:rsidRPr="00FD0580" w:rsidRDefault="00FD0580" w:rsidP="00FD058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de-DE"/>
      </w:rPr>
    </w:pPr>
  </w:p>
  <w:p w14:paraId="2BA6CD6C" w14:textId="77777777" w:rsidR="00FD0580" w:rsidRPr="00FD0580" w:rsidRDefault="00FD0580" w:rsidP="00FD0580">
    <w:pPr>
      <w:spacing w:after="0" w:line="240" w:lineRule="auto"/>
      <w:jc w:val="center"/>
      <w:rPr>
        <w:rFonts w:ascii="Arial" w:eastAsia="Times New Roman" w:hAnsi="Arial" w:cs="Arial"/>
        <w:spacing w:val="2"/>
        <w:sz w:val="18"/>
        <w:szCs w:val="18"/>
        <w:lang w:eastAsia="de-DE"/>
      </w:rPr>
    </w:pP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>Mitgliederrat: Uwe Stephan, Vorsitzender</w:t>
    </w:r>
  </w:p>
  <w:p w14:paraId="39236C0C" w14:textId="77777777" w:rsidR="00FD0580" w:rsidRPr="00FD0580" w:rsidRDefault="00FD0580" w:rsidP="00FD0580">
    <w:pPr>
      <w:spacing w:after="0" w:line="240" w:lineRule="auto"/>
      <w:jc w:val="center"/>
      <w:rPr>
        <w:rFonts w:ascii="Arial" w:eastAsia="Times New Roman" w:hAnsi="Arial" w:cs="Arial"/>
        <w:spacing w:val="2"/>
        <w:sz w:val="18"/>
        <w:szCs w:val="18"/>
        <w:lang w:eastAsia="de-DE"/>
      </w:rPr>
    </w:pP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Michaela Bonanni  </w:t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sym w:font="Wingdings" w:char="F06C"/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  Sibylle Höhmann  </w:t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sym w:font="Wingdings" w:char="F06C"/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  Christine Neumann-Giesen  </w:t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sym w:font="Wingdings" w:char="F06C"/>
    </w: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 xml:space="preserve">  Marius Romer</w:t>
    </w:r>
  </w:p>
  <w:p w14:paraId="1EF4CA99" w14:textId="77777777" w:rsidR="00FD0580" w:rsidRPr="00FD0580" w:rsidRDefault="00FD0580" w:rsidP="00FD0580">
    <w:pPr>
      <w:spacing w:after="0" w:line="240" w:lineRule="auto"/>
      <w:jc w:val="center"/>
      <w:rPr>
        <w:rFonts w:ascii="Arial" w:eastAsia="Times New Roman" w:hAnsi="Arial" w:cs="Arial"/>
        <w:spacing w:val="2"/>
        <w:sz w:val="18"/>
        <w:szCs w:val="18"/>
        <w:lang w:eastAsia="de-DE"/>
      </w:rPr>
    </w:pPr>
  </w:p>
  <w:p w14:paraId="300D18F0" w14:textId="77777777" w:rsidR="00FD0580" w:rsidRPr="00FD0580" w:rsidRDefault="00FD0580" w:rsidP="00FD0580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de-DE"/>
      </w:rPr>
    </w:pPr>
    <w:r w:rsidRPr="00FD0580">
      <w:rPr>
        <w:rFonts w:ascii="Arial" w:eastAsia="Times New Roman" w:hAnsi="Arial" w:cs="Arial"/>
        <w:spacing w:val="2"/>
        <w:sz w:val="18"/>
        <w:szCs w:val="18"/>
        <w:lang w:eastAsia="de-DE"/>
      </w:rPr>
      <w:t>Geschäftsstelle: Jan-Christian Diekers und Ursula Knauer</w:t>
    </w:r>
  </w:p>
  <w:p w14:paraId="0182825D" w14:textId="77777777" w:rsidR="00FD0580" w:rsidRPr="00FD0580" w:rsidRDefault="00FD0580" w:rsidP="00FD058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de-DE"/>
      </w:rPr>
    </w:pPr>
  </w:p>
  <w:p w14:paraId="70EFABA6" w14:textId="77777777" w:rsidR="00A12464" w:rsidRDefault="00A12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2FC9" w14:textId="77777777" w:rsidR="00A12464" w:rsidRDefault="00A12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485E3" w14:textId="77777777" w:rsidR="00020E89" w:rsidRDefault="00020E89" w:rsidP="00A12464">
      <w:pPr>
        <w:spacing w:after="0" w:line="240" w:lineRule="auto"/>
      </w:pPr>
      <w:r>
        <w:separator/>
      </w:r>
    </w:p>
  </w:footnote>
  <w:footnote w:type="continuationSeparator" w:id="0">
    <w:p w14:paraId="6B8C03EF" w14:textId="77777777" w:rsidR="00020E89" w:rsidRDefault="00020E89" w:rsidP="00A1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CF88" w14:textId="77777777" w:rsidR="00A12464" w:rsidRDefault="00A124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982D" w14:textId="77777777" w:rsidR="00A12464" w:rsidRDefault="00A124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01DC74" wp14:editId="53731253">
          <wp:simplePos x="0" y="0"/>
          <wp:positionH relativeFrom="column">
            <wp:posOffset>5443855</wp:posOffset>
          </wp:positionH>
          <wp:positionV relativeFrom="paragraph">
            <wp:posOffset>-49530</wp:posOffset>
          </wp:positionV>
          <wp:extent cx="733425" cy="742950"/>
          <wp:effectExtent l="0" t="0" r="9525" b="0"/>
          <wp:wrapThrough wrapText="bothSides">
            <wp:wrapPolygon edited="0">
              <wp:start x="0" y="0"/>
              <wp:lineTo x="0" y="21046"/>
              <wp:lineTo x="21319" y="21046"/>
              <wp:lineTo x="2131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F20B" w14:textId="77777777" w:rsidR="00A12464" w:rsidRDefault="00A124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28E"/>
    <w:multiLevelType w:val="hybridMultilevel"/>
    <w:tmpl w:val="44A86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BB3"/>
    <w:multiLevelType w:val="hybridMultilevel"/>
    <w:tmpl w:val="7FD48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54"/>
    <w:multiLevelType w:val="hybridMultilevel"/>
    <w:tmpl w:val="418C1996"/>
    <w:lvl w:ilvl="0" w:tplc="1216296E">
      <w:start w:val="1"/>
      <w:numFmt w:val="decimal"/>
      <w:lvlText w:val="%1."/>
      <w:lvlJc w:val="left"/>
      <w:pPr>
        <w:ind w:left="1494" w:hanging="360"/>
      </w:pPr>
      <w:rPr>
        <w:strike w:val="0"/>
        <w:dstrike w:val="0"/>
        <w:color w:val="auto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3FC7"/>
    <w:multiLevelType w:val="hybridMultilevel"/>
    <w:tmpl w:val="13C48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1C"/>
    <w:rsid w:val="00020E89"/>
    <w:rsid w:val="00021F2B"/>
    <w:rsid w:val="000C54CF"/>
    <w:rsid w:val="000F1164"/>
    <w:rsid w:val="00397FFA"/>
    <w:rsid w:val="003F60A7"/>
    <w:rsid w:val="005B75C2"/>
    <w:rsid w:val="005C318C"/>
    <w:rsid w:val="00763AD6"/>
    <w:rsid w:val="007855C7"/>
    <w:rsid w:val="008F281C"/>
    <w:rsid w:val="009B05AB"/>
    <w:rsid w:val="00A12464"/>
    <w:rsid w:val="00AD04D6"/>
    <w:rsid w:val="00B35C98"/>
    <w:rsid w:val="00C46DDB"/>
    <w:rsid w:val="00E43B88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B58C"/>
  <w15:docId w15:val="{6F46DE96-FB9F-4254-B1C9-D82896C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8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464"/>
  </w:style>
  <w:style w:type="paragraph" w:styleId="Fuzeile">
    <w:name w:val="footer"/>
    <w:basedOn w:val="Standard"/>
    <w:link w:val="FuzeileZchn"/>
    <w:uiPriority w:val="99"/>
    <w:unhideWhenUsed/>
    <w:rsid w:val="00A1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Diekers</dc:creator>
  <cp:lastModifiedBy>Felix Bonanni</cp:lastModifiedBy>
  <cp:revision>2</cp:revision>
  <dcterms:created xsi:type="dcterms:W3CDTF">2020-09-30T20:32:00Z</dcterms:created>
  <dcterms:modified xsi:type="dcterms:W3CDTF">2020-09-30T20:32:00Z</dcterms:modified>
</cp:coreProperties>
</file>